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X="1131" w:tblpY="1"/>
        <w:tblOverlap w:val="never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</w:tblGrid>
      <w:tr w:rsidR="008C1613" w:rsidRPr="008C1613" w:rsidTr="00F92C4C">
        <w:trPr>
          <w:trHeight w:val="426"/>
        </w:trPr>
        <w:tc>
          <w:tcPr>
            <w:tcW w:w="3189" w:type="dxa"/>
            <w:vAlign w:val="center"/>
          </w:tcPr>
          <w:p w:rsidR="008C1613" w:rsidRPr="008C1613" w:rsidRDefault="008C1613" w:rsidP="008C1613">
            <w:pPr>
              <w:tabs>
                <w:tab w:val="left" w:pos="1021"/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  <w:tr w:rsidR="008C1613" w:rsidRPr="008C1613" w:rsidTr="00F92C4C">
        <w:trPr>
          <w:trHeight w:val="690"/>
        </w:trPr>
        <w:tc>
          <w:tcPr>
            <w:tcW w:w="3189" w:type="dxa"/>
          </w:tcPr>
          <w:p w:rsidR="008C1613" w:rsidRPr="008C1613" w:rsidRDefault="008C1613" w:rsidP="008C1613">
            <w:pPr>
              <w:tabs>
                <w:tab w:val="left" w:pos="1021"/>
                <w:tab w:val="left" w:pos="8080"/>
              </w:tabs>
              <w:spacing w:after="0" w:line="240" w:lineRule="auto"/>
              <w:rPr>
                <w:rFonts w:ascii="Gill Sans MT" w:eastAsia="Times New Roman" w:hAnsi="Gill Sans MT" w:cs="Times New Roman"/>
                <w:snapToGrid w:val="0"/>
                <w:color w:val="000000"/>
                <w:sz w:val="18"/>
                <w:szCs w:val="20"/>
                <w:lang w:val="en-US" w:eastAsia="es-ES"/>
              </w:rPr>
            </w:pPr>
            <w:r w:rsidRPr="008C1613">
              <w:rPr>
                <w:rFonts w:ascii="Gill Sans MT" w:eastAsia="Times New Roman" w:hAnsi="Gill Sans MT" w:cs="Times New Roman"/>
                <w:snapToGrid w:val="0"/>
                <w:color w:val="000000"/>
                <w:sz w:val="18"/>
                <w:szCs w:val="20"/>
                <w:lang w:val="en-US" w:eastAsia="es-ES"/>
              </w:rPr>
              <w:t xml:space="preserve">MINISTERIO </w:t>
            </w:r>
          </w:p>
          <w:p w:rsidR="008C1613" w:rsidRPr="008C1613" w:rsidRDefault="008C1613" w:rsidP="008C1613">
            <w:pPr>
              <w:tabs>
                <w:tab w:val="left" w:pos="1021"/>
                <w:tab w:val="left" w:pos="8080"/>
              </w:tabs>
              <w:spacing w:after="0" w:line="240" w:lineRule="auto"/>
              <w:rPr>
                <w:rFonts w:ascii="Gill Sans MT" w:eastAsia="Times New Roman" w:hAnsi="Gill Sans MT" w:cs="Times New Roman"/>
                <w:snapToGrid w:val="0"/>
                <w:color w:val="000000"/>
                <w:sz w:val="18"/>
                <w:szCs w:val="20"/>
                <w:lang w:val="en-US" w:eastAsia="es-ES"/>
              </w:rPr>
            </w:pPr>
            <w:r w:rsidRPr="008C1613">
              <w:rPr>
                <w:rFonts w:ascii="Gill Sans MT" w:eastAsia="Times New Roman" w:hAnsi="Gill Sans MT" w:cs="Times New Roman"/>
                <w:snapToGrid w:val="0"/>
                <w:color w:val="000000"/>
                <w:sz w:val="18"/>
                <w:szCs w:val="20"/>
                <w:lang w:val="en-US" w:eastAsia="es-ES"/>
              </w:rPr>
              <w:t>DE FOMENTO</w:t>
            </w:r>
          </w:p>
        </w:tc>
      </w:tr>
      <w:tr w:rsidR="008C1613" w:rsidRPr="008C1613" w:rsidTr="00F92C4C">
        <w:tc>
          <w:tcPr>
            <w:tcW w:w="3189" w:type="dxa"/>
          </w:tcPr>
          <w:p w:rsidR="008C1613" w:rsidRPr="008C1613" w:rsidRDefault="008C1613" w:rsidP="008C1613">
            <w:pPr>
              <w:tabs>
                <w:tab w:val="left" w:pos="1021"/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s-ES_tradnl" w:eastAsia="es-ES"/>
              </w:rPr>
            </w:pPr>
          </w:p>
        </w:tc>
      </w:tr>
    </w:tbl>
    <w:p w:rsidR="008C1613" w:rsidRPr="008C1613" w:rsidRDefault="008C1613" w:rsidP="008C1613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s-ES_tradnl" w:eastAsia="es-ES"/>
        </w:rPr>
      </w:pPr>
    </w:p>
    <w:tbl>
      <w:tblPr>
        <w:tblpPr w:leftFromText="142" w:rightFromText="142" w:vertAnchor="text" w:horzAnchor="margin" w:tblpXSpec="right" w:tblpY="1"/>
        <w:tblOverlap w:val="never"/>
        <w:tblW w:w="0" w:type="auto"/>
        <w:tblInd w:w="-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8"/>
        <w:gridCol w:w="35"/>
        <w:gridCol w:w="2281"/>
      </w:tblGrid>
      <w:tr w:rsidR="008C1613" w:rsidRPr="008C1613" w:rsidTr="00F92C4C">
        <w:tc>
          <w:tcPr>
            <w:tcW w:w="2478" w:type="dxa"/>
          </w:tcPr>
          <w:p w:rsidR="008C1613" w:rsidRPr="008C1613" w:rsidRDefault="008C1613" w:rsidP="008C1613">
            <w:pPr>
              <w:tabs>
                <w:tab w:val="left" w:pos="1021"/>
                <w:tab w:val="left" w:pos="8080"/>
              </w:tabs>
              <w:spacing w:after="0" w:line="240" w:lineRule="auto"/>
              <w:jc w:val="right"/>
              <w:rPr>
                <w:rFonts w:ascii="Gill Sans MT" w:eastAsia="Times New Roman" w:hAnsi="Gill Sans MT" w:cs="Times New Roman"/>
                <w:sz w:val="14"/>
                <w:szCs w:val="20"/>
                <w:lang w:val="es-ES_tradnl" w:eastAsia="es-ES"/>
              </w:rPr>
            </w:pPr>
          </w:p>
        </w:tc>
        <w:tc>
          <w:tcPr>
            <w:tcW w:w="35" w:type="dxa"/>
          </w:tcPr>
          <w:p w:rsidR="008C1613" w:rsidRPr="008C1613" w:rsidRDefault="008C1613" w:rsidP="008C1613">
            <w:pPr>
              <w:tabs>
                <w:tab w:val="left" w:pos="1021"/>
                <w:tab w:val="left" w:pos="8080"/>
              </w:tabs>
              <w:spacing w:after="0" w:line="240" w:lineRule="auto"/>
              <w:jc w:val="right"/>
              <w:rPr>
                <w:rFonts w:ascii="Gill Sans MT" w:eastAsia="Times New Roman" w:hAnsi="Gill Sans MT" w:cs="Times New Roman"/>
                <w:sz w:val="14"/>
                <w:szCs w:val="20"/>
                <w:lang w:val="es-ES_tradnl" w:eastAsia="es-ES"/>
              </w:rPr>
            </w:pPr>
          </w:p>
        </w:tc>
        <w:tc>
          <w:tcPr>
            <w:tcW w:w="2281" w:type="dxa"/>
            <w:tcMar>
              <w:top w:w="57" w:type="dxa"/>
              <w:left w:w="57" w:type="dxa"/>
              <w:bottom w:w="57" w:type="dxa"/>
              <w:right w:w="0" w:type="dxa"/>
            </w:tcMar>
          </w:tcPr>
          <w:p w:rsidR="008C1613" w:rsidRPr="008C1613" w:rsidRDefault="008C1613" w:rsidP="008C1613">
            <w:pPr>
              <w:tabs>
                <w:tab w:val="left" w:pos="1021"/>
                <w:tab w:val="left" w:pos="8080"/>
              </w:tabs>
              <w:spacing w:after="0" w:line="240" w:lineRule="auto"/>
              <w:ind w:right="-82"/>
              <w:rPr>
                <w:rFonts w:ascii="Gill Sans MT" w:eastAsia="Times New Roman" w:hAnsi="Gill Sans MT" w:cs="Times New Roman"/>
                <w:sz w:val="14"/>
                <w:szCs w:val="20"/>
                <w:lang w:val="es-ES_tradnl" w:eastAsia="es-ES"/>
              </w:rPr>
            </w:pPr>
          </w:p>
        </w:tc>
      </w:tr>
      <w:tr w:rsidR="008C1613" w:rsidRPr="008C1613" w:rsidTr="00F92C4C">
        <w:trPr>
          <w:trHeight w:hRule="exact" w:val="57"/>
        </w:trPr>
        <w:tc>
          <w:tcPr>
            <w:tcW w:w="2478" w:type="dxa"/>
          </w:tcPr>
          <w:p w:rsidR="008C1613" w:rsidRPr="008C1613" w:rsidRDefault="008C1613" w:rsidP="008C1613">
            <w:pPr>
              <w:tabs>
                <w:tab w:val="left" w:pos="1021"/>
                <w:tab w:val="left" w:pos="8080"/>
              </w:tabs>
              <w:spacing w:after="0" w:line="240" w:lineRule="auto"/>
              <w:jc w:val="right"/>
              <w:rPr>
                <w:rFonts w:ascii="Gill Sans MT" w:eastAsia="Times New Roman" w:hAnsi="Gill Sans MT" w:cs="Times New Roman"/>
                <w:sz w:val="14"/>
                <w:szCs w:val="20"/>
                <w:lang w:val="es-ES_tradnl" w:eastAsia="es-ES"/>
              </w:rPr>
            </w:pPr>
          </w:p>
        </w:tc>
        <w:tc>
          <w:tcPr>
            <w:tcW w:w="35" w:type="dxa"/>
          </w:tcPr>
          <w:p w:rsidR="008C1613" w:rsidRPr="008C1613" w:rsidRDefault="008C1613" w:rsidP="008C1613">
            <w:pPr>
              <w:tabs>
                <w:tab w:val="left" w:pos="1021"/>
                <w:tab w:val="left" w:pos="8080"/>
              </w:tabs>
              <w:spacing w:after="0" w:line="240" w:lineRule="auto"/>
              <w:jc w:val="right"/>
              <w:rPr>
                <w:rFonts w:ascii="Gill Sans MT" w:eastAsia="Times New Roman" w:hAnsi="Gill Sans MT" w:cs="Times New Roman"/>
                <w:sz w:val="14"/>
                <w:szCs w:val="20"/>
                <w:lang w:val="es-ES_tradnl" w:eastAsia="es-ES"/>
              </w:rPr>
            </w:pPr>
          </w:p>
        </w:tc>
        <w:tc>
          <w:tcPr>
            <w:tcW w:w="2281" w:type="dxa"/>
          </w:tcPr>
          <w:p w:rsidR="008C1613" w:rsidRPr="008C1613" w:rsidRDefault="008C1613" w:rsidP="008C1613">
            <w:pPr>
              <w:tabs>
                <w:tab w:val="left" w:pos="1021"/>
                <w:tab w:val="left" w:pos="8080"/>
              </w:tabs>
              <w:spacing w:after="0" w:line="240" w:lineRule="auto"/>
              <w:ind w:right="-82"/>
              <w:rPr>
                <w:rFonts w:ascii="Gill Sans MT" w:eastAsia="Times New Roman" w:hAnsi="Gill Sans MT" w:cs="Times New Roman"/>
                <w:sz w:val="14"/>
                <w:szCs w:val="20"/>
                <w:lang w:val="es-ES_tradnl" w:eastAsia="es-ES"/>
              </w:rPr>
            </w:pPr>
          </w:p>
        </w:tc>
      </w:tr>
      <w:tr w:rsidR="008C1613" w:rsidRPr="008C1613" w:rsidTr="00F92C4C">
        <w:trPr>
          <w:trHeight w:val="211"/>
        </w:trPr>
        <w:tc>
          <w:tcPr>
            <w:tcW w:w="2478" w:type="dxa"/>
            <w:tcMar>
              <w:top w:w="57" w:type="dxa"/>
              <w:left w:w="57" w:type="dxa"/>
              <w:bottom w:w="57" w:type="dxa"/>
            </w:tcMar>
          </w:tcPr>
          <w:p w:rsidR="008C1613" w:rsidRPr="008C1613" w:rsidRDefault="008C1613" w:rsidP="008C1613">
            <w:pPr>
              <w:tabs>
                <w:tab w:val="left" w:pos="1021"/>
                <w:tab w:val="left" w:pos="8080"/>
              </w:tabs>
              <w:spacing w:after="0" w:line="240" w:lineRule="auto"/>
              <w:jc w:val="right"/>
              <w:rPr>
                <w:rFonts w:ascii="Gill Sans MT" w:eastAsia="Times New Roman" w:hAnsi="Gill Sans MT" w:cs="Times New Roman"/>
                <w:sz w:val="14"/>
                <w:szCs w:val="20"/>
                <w:lang w:val="es-ES_tradnl" w:eastAsia="es-ES"/>
              </w:rPr>
            </w:pPr>
          </w:p>
        </w:tc>
        <w:tc>
          <w:tcPr>
            <w:tcW w:w="35" w:type="dxa"/>
          </w:tcPr>
          <w:p w:rsidR="008C1613" w:rsidRPr="008C1613" w:rsidRDefault="008C1613" w:rsidP="008C1613">
            <w:pPr>
              <w:tabs>
                <w:tab w:val="left" w:pos="1021"/>
                <w:tab w:val="left" w:pos="8080"/>
              </w:tabs>
              <w:spacing w:after="0" w:line="240" w:lineRule="auto"/>
              <w:jc w:val="right"/>
              <w:rPr>
                <w:rFonts w:ascii="Gill Sans MT" w:eastAsia="Times New Roman" w:hAnsi="Gill Sans MT" w:cs="Times New Roman"/>
                <w:sz w:val="14"/>
                <w:szCs w:val="20"/>
                <w:lang w:val="es-ES_tradnl" w:eastAsia="es-ES"/>
              </w:rPr>
            </w:pPr>
          </w:p>
        </w:tc>
        <w:tc>
          <w:tcPr>
            <w:tcW w:w="2281" w:type="dxa"/>
            <w:tcMar>
              <w:top w:w="57" w:type="dxa"/>
              <w:left w:w="57" w:type="dxa"/>
              <w:bottom w:w="57" w:type="dxa"/>
            </w:tcMar>
          </w:tcPr>
          <w:p w:rsidR="008C1613" w:rsidRPr="008C1613" w:rsidRDefault="008C1613" w:rsidP="008C1613">
            <w:pPr>
              <w:tabs>
                <w:tab w:val="left" w:pos="1021"/>
                <w:tab w:val="left" w:pos="8080"/>
              </w:tabs>
              <w:spacing w:after="0" w:line="240" w:lineRule="auto"/>
              <w:ind w:right="-82"/>
              <w:rPr>
                <w:rFonts w:ascii="Gill Sans MT" w:eastAsia="Times New Roman" w:hAnsi="Gill Sans MT" w:cs="Times New Roman"/>
                <w:sz w:val="14"/>
                <w:szCs w:val="20"/>
                <w:lang w:val="es-ES_tradnl" w:eastAsia="es-ES"/>
              </w:rPr>
            </w:pPr>
            <w:r w:rsidRPr="008C1613">
              <w:rPr>
                <w:rFonts w:ascii="Gill Sans MT" w:eastAsia="Times New Roman" w:hAnsi="Gill Sans MT" w:cs="Times New Roman"/>
                <w:sz w:val="14"/>
                <w:szCs w:val="20"/>
                <w:lang w:val="es-ES_tradnl" w:eastAsia="es-ES"/>
              </w:rPr>
              <w:t>CONSEJO NACIONAL DE TRANSPORTES TERRESTRES</w:t>
            </w:r>
          </w:p>
        </w:tc>
      </w:tr>
    </w:tbl>
    <w:p w:rsidR="008C1613" w:rsidRPr="008C1613" w:rsidRDefault="008C1613" w:rsidP="008C1613">
      <w:pPr>
        <w:tabs>
          <w:tab w:val="left" w:pos="1021"/>
          <w:tab w:val="left" w:pos="8080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r w:rsidRPr="008C1613">
        <w:rPr>
          <w:rFonts w:ascii="Times New Roman" w:eastAsia="Times New Roman" w:hAnsi="Times New Roman" w:cs="Times New Roman"/>
          <w:noProof/>
          <w:sz w:val="20"/>
          <w:szCs w:val="20"/>
          <w:lang w:eastAsia="es-ES"/>
        </w:rPr>
        <w:drawing>
          <wp:inline distT="0" distB="0" distL="0" distR="0" wp14:anchorId="16536221" wp14:editId="17E8562C">
            <wp:extent cx="815340" cy="830580"/>
            <wp:effectExtent l="0" t="0" r="3810" b="762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613" w:rsidRPr="008C1613" w:rsidRDefault="008C1613" w:rsidP="008C1613">
      <w:pPr>
        <w:keepNext/>
        <w:spacing w:after="0" w:line="240" w:lineRule="auto"/>
        <w:outlineLvl w:val="2"/>
        <w:rPr>
          <w:rFonts w:ascii="Gill Sans MT" w:eastAsia="Times New Roman" w:hAnsi="Gill Sans MT" w:cs="Times New Roman"/>
          <w:spacing w:val="324"/>
          <w:sz w:val="16"/>
          <w:szCs w:val="20"/>
          <w:lang w:val="fr-FR" w:eastAsia="es-ES"/>
        </w:rPr>
      </w:pPr>
    </w:p>
    <w:p w:rsidR="008C1613" w:rsidRDefault="008C1613" w:rsidP="008C1613">
      <w:pPr>
        <w:spacing w:after="0" w:line="240" w:lineRule="auto"/>
        <w:ind w:left="993"/>
        <w:jc w:val="both"/>
        <w:rPr>
          <w:rFonts w:ascii="Arial" w:eastAsia="Times New Roman" w:hAnsi="Arial" w:cs="Arial"/>
          <w:sz w:val="24"/>
          <w:szCs w:val="20"/>
          <w:lang w:val="es-ES_tradnl" w:eastAsia="es-ES"/>
        </w:rPr>
      </w:pPr>
    </w:p>
    <w:p w:rsidR="00C372FD" w:rsidRDefault="00C372FD" w:rsidP="008C1613">
      <w:pPr>
        <w:spacing w:after="0" w:line="240" w:lineRule="auto"/>
        <w:ind w:left="993"/>
        <w:jc w:val="both"/>
        <w:rPr>
          <w:rFonts w:ascii="Arial" w:eastAsia="Times New Roman" w:hAnsi="Arial" w:cs="Arial"/>
          <w:sz w:val="24"/>
          <w:szCs w:val="20"/>
          <w:lang w:val="es-ES_tradnl" w:eastAsia="es-ES"/>
        </w:rPr>
      </w:pPr>
    </w:p>
    <w:p w:rsidR="00C372FD" w:rsidRPr="008C1613" w:rsidRDefault="00C372FD" w:rsidP="008C1613">
      <w:pPr>
        <w:spacing w:after="0" w:line="240" w:lineRule="auto"/>
        <w:ind w:left="993"/>
        <w:jc w:val="both"/>
        <w:rPr>
          <w:rFonts w:ascii="Arial" w:eastAsia="Times New Roman" w:hAnsi="Arial" w:cs="Arial"/>
          <w:sz w:val="24"/>
          <w:szCs w:val="20"/>
          <w:lang w:val="es-ES_tradnl" w:eastAsia="es-ES"/>
        </w:rPr>
      </w:pPr>
    </w:p>
    <w:p w:rsidR="008C1613" w:rsidRDefault="00163157" w:rsidP="008C161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es-ES"/>
        </w:rPr>
        <w:t>Junio</w:t>
      </w:r>
      <w:r w:rsidR="008C1613" w:rsidRPr="00C96416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-201</w:t>
      </w:r>
      <w:r w:rsidR="00C96416" w:rsidRPr="00C96416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5/</w:t>
      </w:r>
      <w:r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MQS</w:t>
      </w:r>
    </w:p>
    <w:p w:rsidR="00996636" w:rsidRPr="00C96416" w:rsidRDefault="00996636" w:rsidP="008C161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</w:p>
    <w:p w:rsidR="008C1613" w:rsidRDefault="008C1613" w:rsidP="008C161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  <w:r w:rsidRPr="00C96416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ab/>
      </w:r>
    </w:p>
    <w:p w:rsidR="00C372FD" w:rsidRPr="00C96416" w:rsidRDefault="00C372FD" w:rsidP="008C161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pPr>
    </w:p>
    <w:p w:rsidR="007C22BB" w:rsidRDefault="008C1613" w:rsidP="008C161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_tradnl" w:eastAsia="es-ES"/>
        </w:rPr>
      </w:pPr>
      <w:r w:rsidRPr="00C96416">
        <w:rPr>
          <w:rFonts w:ascii="Times New Roman" w:eastAsia="Times New Roman" w:hAnsi="Times New Roman" w:cs="Times New Roman"/>
          <w:b/>
          <w:sz w:val="24"/>
          <w:szCs w:val="24"/>
          <w:lang w:val="es-ES_tradnl" w:eastAsia="es-ES"/>
        </w:rPr>
        <w:t>NOTA SOBRE EL PROYECTO DE</w:t>
      </w:r>
      <w:r w:rsidR="007C22BB" w:rsidRPr="00C96416">
        <w:rPr>
          <w:rFonts w:ascii="Times New Roman" w:eastAsia="Times New Roman" w:hAnsi="Times New Roman" w:cs="Times New Roman"/>
          <w:b/>
          <w:sz w:val="24"/>
          <w:szCs w:val="24"/>
          <w:lang w:val="es-ES_tradnl" w:eastAsia="es-ES"/>
        </w:rPr>
        <w:t xml:space="preserve"> </w:t>
      </w:r>
      <w:r w:rsidR="00433335">
        <w:rPr>
          <w:rFonts w:ascii="Times New Roman" w:eastAsia="Times New Roman" w:hAnsi="Times New Roman" w:cs="Times New Roman"/>
          <w:b/>
          <w:sz w:val="24"/>
          <w:szCs w:val="24"/>
          <w:lang w:val="es-ES_tradnl" w:eastAsia="es-ES"/>
        </w:rPr>
        <w:t xml:space="preserve">REAL DECRETO XX/2015, </w:t>
      </w:r>
      <w:r w:rsidR="00612BB0">
        <w:rPr>
          <w:rFonts w:ascii="Times New Roman" w:eastAsia="Times New Roman" w:hAnsi="Times New Roman" w:cs="Times New Roman"/>
          <w:b/>
          <w:sz w:val="24"/>
          <w:szCs w:val="24"/>
          <w:lang w:val="es-ES_tradnl" w:eastAsia="es-ES"/>
        </w:rPr>
        <w:t>SOBRE NORMAS DE SANIDAD Y PROTECCIÓN ANIMAL DURANTE EL TRANSPORTE.</w:t>
      </w:r>
    </w:p>
    <w:p w:rsidR="00433335" w:rsidRDefault="00433335" w:rsidP="008C161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_tradnl" w:eastAsia="es-ES"/>
        </w:rPr>
      </w:pPr>
    </w:p>
    <w:p w:rsidR="00C372FD" w:rsidRPr="00C96416" w:rsidRDefault="00C372FD" w:rsidP="008C161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_tradnl" w:eastAsia="es-ES"/>
        </w:rPr>
      </w:pPr>
    </w:p>
    <w:p w:rsidR="008C1613" w:rsidRDefault="008C1613" w:rsidP="008C161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_tradnl" w:eastAsia="es-ES"/>
        </w:rPr>
      </w:pPr>
      <w:r w:rsidRPr="00C96416">
        <w:rPr>
          <w:rFonts w:ascii="Times New Roman" w:eastAsia="Times New Roman" w:hAnsi="Times New Roman" w:cs="Times New Roman"/>
          <w:b/>
          <w:sz w:val="24"/>
          <w:szCs w:val="24"/>
          <w:lang w:val="es-ES_tradnl" w:eastAsia="es-ES"/>
        </w:rPr>
        <w:t>Contenido.-</w:t>
      </w:r>
    </w:p>
    <w:p w:rsidR="004C7B7A" w:rsidRDefault="004C7B7A" w:rsidP="008C161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_tradnl" w:eastAsia="es-ES"/>
        </w:rPr>
      </w:pPr>
    </w:p>
    <w:p w:rsidR="00C372FD" w:rsidRDefault="00C372FD" w:rsidP="008C161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_tradnl" w:eastAsia="es-ES"/>
        </w:rPr>
      </w:pPr>
    </w:p>
    <w:p w:rsidR="00BC2F9A" w:rsidRDefault="00BC2F9A" w:rsidP="00BC2F9A">
      <w:pPr>
        <w:spacing w:after="0" w:line="24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BC2F9A">
        <w:rPr>
          <w:rFonts w:ascii="Arial" w:eastAsia="Times New Roman" w:hAnsi="Arial" w:cs="Arial"/>
          <w:sz w:val="24"/>
          <w:szCs w:val="24"/>
          <w:lang w:eastAsia="es-ES"/>
        </w:rPr>
        <w:t xml:space="preserve">En lo que a la estructura </w:t>
      </w:r>
      <w:r>
        <w:rPr>
          <w:rFonts w:ascii="Arial" w:eastAsia="Times New Roman" w:hAnsi="Arial" w:cs="Arial"/>
          <w:sz w:val="24"/>
          <w:szCs w:val="24"/>
          <w:lang w:eastAsia="es-ES"/>
        </w:rPr>
        <w:t>del Real Decreto se refiere, éste</w:t>
      </w:r>
      <w:r w:rsidRPr="00BC2F9A">
        <w:rPr>
          <w:rFonts w:ascii="Arial" w:eastAsia="Times New Roman" w:hAnsi="Arial" w:cs="Arial"/>
          <w:sz w:val="24"/>
          <w:szCs w:val="24"/>
          <w:lang w:eastAsia="es-ES"/>
        </w:rPr>
        <w:t xml:space="preserve"> se compone de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20 artículos, </w:t>
      </w:r>
      <w:r w:rsidRPr="00BC2F9A">
        <w:rPr>
          <w:rFonts w:ascii="Arial" w:eastAsia="Times New Roman" w:hAnsi="Arial" w:cs="Arial"/>
          <w:sz w:val="24"/>
          <w:szCs w:val="24"/>
          <w:lang w:eastAsia="es-ES"/>
        </w:rPr>
        <w:t xml:space="preserve">una disposición </w:t>
      </w:r>
      <w:r>
        <w:rPr>
          <w:rFonts w:ascii="Arial" w:eastAsia="Times New Roman" w:hAnsi="Arial" w:cs="Arial"/>
          <w:sz w:val="24"/>
          <w:szCs w:val="24"/>
          <w:lang w:eastAsia="es-ES"/>
        </w:rPr>
        <w:t>adicional única, dos disposiciones transitorias, una disposición derogatoria única y cuatro disposiciones finales</w:t>
      </w:r>
      <w:r w:rsidRPr="00BC2F9A">
        <w:rPr>
          <w:rFonts w:ascii="Arial" w:eastAsia="Times New Roman" w:hAnsi="Arial" w:cs="Arial"/>
          <w:sz w:val="24"/>
          <w:szCs w:val="24"/>
          <w:lang w:eastAsia="es-ES"/>
        </w:rPr>
        <w:t>.</w:t>
      </w:r>
    </w:p>
    <w:p w:rsidR="00BC2F9A" w:rsidRDefault="00BC2F9A" w:rsidP="00BC2F9A">
      <w:pPr>
        <w:spacing w:after="0" w:line="24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BC2F9A" w:rsidRDefault="00BC2F9A" w:rsidP="00BC2F9A">
      <w:pPr>
        <w:spacing w:after="0" w:line="24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 xml:space="preserve">El Real Decreto establece disposiciones de aplicación en España del Reglamento (CE) Nº 1/2005, del Consejo, de 22 de diciembre, relativo a la protección de los animales durante el transporte y las operaciones conexas y por el que se modifican las Directivas 64/432/CEE y 93/119/CE y el Reglamento (CE) nº 1255/97 en lo relativo a autorización y registro de transportistas, autorización y registro de medios de transporte y contenedores, documentos de transporte, formación del personal y obligaciones de transportistas y otros operadores sobre la protección de los animales durante el transporte y operaciones conexas. </w:t>
      </w:r>
    </w:p>
    <w:p w:rsidR="00BC2F9A" w:rsidRDefault="00BC2F9A" w:rsidP="00BC2F9A">
      <w:pPr>
        <w:spacing w:after="0" w:line="24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BC2F9A" w:rsidRPr="00BC2F9A" w:rsidRDefault="00BC2F9A" w:rsidP="00BC2F9A">
      <w:pPr>
        <w:spacing w:after="0" w:line="24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 xml:space="preserve">Las disposiciones incluidas en el Real Decreto son exclusivamente las relativas a bienestar y sanidad animal, sin perjuicio de otras disposiciones establecidas en la legislación vigente. </w:t>
      </w:r>
    </w:p>
    <w:p w:rsidR="00BC2F9A" w:rsidRPr="00BC2F9A" w:rsidRDefault="00BC2F9A" w:rsidP="00BC2F9A">
      <w:pPr>
        <w:spacing w:after="0" w:line="24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BC2F9A" w:rsidRDefault="00BC2F9A" w:rsidP="00BC2F9A">
      <w:pPr>
        <w:spacing w:after="0" w:line="24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Será de aplicación a los transportistas de animales y a los demás operadores, sean personas físicas o jurídicas, que intervengan directa o indirectamente en el transporte de animales en relación con una actividad económica, así como a sus medios de transporte, contenedores, instalaciones y establecimientos.</w:t>
      </w:r>
    </w:p>
    <w:p w:rsidR="00BC2F9A" w:rsidRDefault="00BC2F9A" w:rsidP="00BC2F9A">
      <w:pPr>
        <w:spacing w:after="0" w:line="24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BC2F9A" w:rsidRDefault="00BC2F9A" w:rsidP="00BC2F9A">
      <w:pPr>
        <w:spacing w:after="0" w:line="24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 xml:space="preserve">La norma deroga el Real Decreto 751/2006, de 16 de junio, sobre autorización y registro de transportistas y medios de transporte de animales y por el que se crea el Comité español de bienestar y protección de los animales de producción. </w:t>
      </w:r>
    </w:p>
    <w:p w:rsidR="00612BB0" w:rsidRDefault="00612BB0" w:rsidP="008C161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:rsidR="00C372FD" w:rsidRDefault="00C372FD" w:rsidP="008C161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:rsidR="002D623C" w:rsidRDefault="002D623C" w:rsidP="008C161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:rsidR="002D623C" w:rsidRDefault="002D623C" w:rsidP="008C161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:rsidR="002D623C" w:rsidRDefault="002D623C" w:rsidP="008C161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:rsidR="002D623C" w:rsidRDefault="002D623C" w:rsidP="008C161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:rsidR="002D623C" w:rsidRDefault="002D623C" w:rsidP="008C161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:rsidR="002D623C" w:rsidRPr="00C96416" w:rsidRDefault="002D623C" w:rsidP="008C161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  <w:bookmarkStart w:id="0" w:name="_GoBack"/>
      <w:bookmarkEnd w:id="0"/>
    </w:p>
    <w:p w:rsidR="008C1613" w:rsidRPr="00C96416" w:rsidRDefault="008C1613" w:rsidP="008C161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</w:pPr>
      <w:r w:rsidRPr="00C96416">
        <w:rPr>
          <w:rFonts w:ascii="Times New Roman" w:eastAsia="Times New Roman" w:hAnsi="Times New Roman" w:cs="Times New Roman"/>
          <w:b/>
          <w:sz w:val="24"/>
          <w:szCs w:val="24"/>
          <w:lang w:val="es-ES_tradnl" w:eastAsia="es-ES"/>
        </w:rPr>
        <w:lastRenderedPageBreak/>
        <w:t>Consideraciones.-</w:t>
      </w:r>
    </w:p>
    <w:p w:rsidR="008C1613" w:rsidRDefault="008C1613" w:rsidP="008C161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</w:pPr>
    </w:p>
    <w:p w:rsidR="00C372FD" w:rsidRPr="00C96416" w:rsidRDefault="00C372FD" w:rsidP="008C161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</w:pPr>
    </w:p>
    <w:p w:rsidR="00A259B1" w:rsidRPr="00A259B1" w:rsidRDefault="00A259B1" w:rsidP="00A259B1">
      <w:pPr>
        <w:spacing w:after="0" w:line="24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E</w:t>
      </w:r>
      <w:r w:rsidRPr="00A259B1">
        <w:rPr>
          <w:rFonts w:ascii="Arial" w:eastAsia="Times New Roman" w:hAnsi="Arial" w:cs="Arial"/>
          <w:sz w:val="24"/>
          <w:szCs w:val="24"/>
          <w:lang w:eastAsia="es-ES"/>
        </w:rPr>
        <w:t>l Real Decreto 751/2006, de 16 de junio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, sobre autorización y registro de transportistas y medios de transporte de animales y por el que se crea el Comité español de bienestar y protección de los animales de producción, supuso un primer paso en el proceso de aplicación y desarrollo en nuestro ordenamiento del Reglamento (CE) nº 1/2005, del Consejo, de 22 de diciembre, relativo a la protección de los animales durante el transporte y las operaciones conexas y por el que se modifican las Directivas 64/432/CEE y 93/119/CE y el Reglamento (CE) nº 1255/97. </w:t>
      </w:r>
    </w:p>
    <w:p w:rsidR="00A259B1" w:rsidRDefault="00A259B1" w:rsidP="00A259B1">
      <w:pPr>
        <w:spacing w:after="0" w:line="24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A259B1" w:rsidRDefault="00A259B1" w:rsidP="00A259B1">
      <w:pPr>
        <w:spacing w:after="0" w:line="24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273BA7" w:rsidRDefault="00A259B1" w:rsidP="00A259B1">
      <w:pPr>
        <w:spacing w:after="0" w:line="24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Diversas normas publicadas con posterioridad, hacen necesaria una revisión de lo establecido en el citado Real Decreto 751/2006, de 16 de junio, y dado que el mismo ya ha sido modificado tres veces, en aras de la claridad y la seguridad jurídica, se considera oportuno derogarlo y aprobar un nuevo real decreto.</w:t>
      </w:r>
    </w:p>
    <w:p w:rsidR="00A259B1" w:rsidRPr="00A259B1" w:rsidRDefault="00A259B1" w:rsidP="00A259B1">
      <w:pPr>
        <w:tabs>
          <w:tab w:val="left" w:pos="930"/>
        </w:tabs>
        <w:rPr>
          <w:rFonts w:ascii="Arial" w:eastAsia="Times New Roman" w:hAnsi="Arial" w:cs="Arial"/>
          <w:sz w:val="24"/>
          <w:szCs w:val="24"/>
          <w:lang w:eastAsia="es-ES"/>
        </w:rPr>
      </w:pPr>
    </w:p>
    <w:sectPr w:rsidR="00A259B1" w:rsidRPr="00A259B1" w:rsidSect="00F92C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992" w:right="849" w:bottom="851" w:left="709" w:header="289" w:footer="1018" w:gutter="0"/>
      <w:cols w:space="720" w:equalWidth="0">
        <w:col w:w="10348"/>
      </w:cols>
      <w:formProt w:val="0"/>
      <w:titlePg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9B1" w:rsidRDefault="00A259B1">
      <w:pPr>
        <w:spacing w:after="0" w:line="240" w:lineRule="auto"/>
      </w:pPr>
      <w:r>
        <w:separator/>
      </w:r>
    </w:p>
  </w:endnote>
  <w:endnote w:type="continuationSeparator" w:id="0">
    <w:p w:rsidR="00A259B1" w:rsidRDefault="00A25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9B1" w:rsidRDefault="00A259B1" w:rsidP="00F92C4C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A259B1" w:rsidRDefault="00A259B1" w:rsidP="00F92C4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9B1" w:rsidRDefault="00A259B1" w:rsidP="00F92C4C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2D623C">
      <w:rPr>
        <w:rStyle w:val="Nmerodepgina"/>
        <w:noProof/>
      </w:rPr>
      <w:t>2</w:t>
    </w:r>
    <w:r>
      <w:rPr>
        <w:rStyle w:val="Nmerodepgina"/>
      </w:rPr>
      <w:fldChar w:fldCharType="end"/>
    </w:r>
  </w:p>
  <w:tbl>
    <w:tblPr>
      <w:tblpPr w:leftFromText="142" w:rightFromText="142" w:vertAnchor="text" w:horzAnchor="margin" w:tblpXSpec="right" w:tblpY="1"/>
      <w:tblOverlap w:val="never"/>
      <w:tblW w:w="10560" w:type="dxa"/>
      <w:tblBorders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  <w:gridCol w:w="1418"/>
    </w:tblGrid>
    <w:tr w:rsidR="00A259B1">
      <w:tc>
        <w:tcPr>
          <w:tcW w:w="9142" w:type="dxa"/>
          <w:vAlign w:val="bottom"/>
        </w:tcPr>
        <w:p w:rsidR="00A259B1" w:rsidRDefault="00A259B1" w:rsidP="00F92C4C">
          <w:pPr>
            <w:pStyle w:val="Textonotapie"/>
            <w:tabs>
              <w:tab w:val="left" w:pos="1021"/>
              <w:tab w:val="left" w:pos="8080"/>
            </w:tabs>
            <w:ind w:right="360"/>
            <w:rPr>
              <w:rFonts w:ascii="Gill Sans MT" w:hAnsi="Gill Sans MT" w:cs="Arial"/>
              <w:sz w:val="14"/>
            </w:rPr>
          </w:pPr>
        </w:p>
      </w:tc>
      <w:tc>
        <w:tcPr>
          <w:tcW w:w="1418" w:type="dxa"/>
        </w:tcPr>
        <w:p w:rsidR="00A259B1" w:rsidRDefault="00A259B1">
          <w:pPr>
            <w:pStyle w:val="Textonotapie"/>
            <w:tabs>
              <w:tab w:val="left" w:pos="1915"/>
              <w:tab w:val="left" w:pos="8080"/>
            </w:tabs>
            <w:ind w:right="-67"/>
            <w:rPr>
              <w:rFonts w:ascii="Gill Sans MT" w:hAnsi="Gill Sans MT" w:cs="Arial"/>
              <w:sz w:val="10"/>
            </w:rPr>
          </w:pPr>
          <w:r>
            <w:rPr>
              <w:rFonts w:ascii="Gill Sans MT" w:hAnsi="Gill Sans MT" w:cs="Arial"/>
              <w:sz w:val="10"/>
            </w:rPr>
            <w:t xml:space="preserve">MINISTERIO </w:t>
          </w:r>
        </w:p>
        <w:p w:rsidR="00A259B1" w:rsidRDefault="00A259B1">
          <w:pPr>
            <w:pStyle w:val="Textonotapie"/>
            <w:tabs>
              <w:tab w:val="left" w:pos="1915"/>
              <w:tab w:val="left" w:pos="8080"/>
            </w:tabs>
            <w:ind w:right="-67"/>
            <w:rPr>
              <w:rFonts w:ascii="Gill Sans MT" w:hAnsi="Gill Sans MT" w:cs="Arial"/>
              <w:sz w:val="10"/>
            </w:rPr>
          </w:pPr>
          <w:r>
            <w:rPr>
              <w:rFonts w:ascii="Gill Sans MT" w:hAnsi="Gill Sans MT" w:cs="Arial"/>
              <w:sz w:val="10"/>
            </w:rPr>
            <w:t>DE FOMENTO</w:t>
          </w:r>
        </w:p>
      </w:tc>
    </w:tr>
  </w:tbl>
  <w:p w:rsidR="00A259B1" w:rsidRDefault="00A259B1">
    <w:pPr>
      <w:pStyle w:val="Piedepgina"/>
      <w:rPr>
        <w:sz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text" w:horzAnchor="margin" w:tblpXSpec="right" w:tblpY="1"/>
      <w:tblOverlap w:val="never"/>
      <w:tblW w:w="10723" w:type="dxa"/>
      <w:tblBorders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434"/>
      <w:gridCol w:w="2289"/>
    </w:tblGrid>
    <w:tr w:rsidR="00A259B1">
      <w:tc>
        <w:tcPr>
          <w:tcW w:w="8434" w:type="dxa"/>
          <w:vAlign w:val="bottom"/>
        </w:tcPr>
        <w:p w:rsidR="00A259B1" w:rsidRDefault="00A259B1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 w:cs="Arial"/>
              <w:sz w:val="14"/>
            </w:rPr>
          </w:pPr>
        </w:p>
        <w:p w:rsidR="00A259B1" w:rsidRDefault="00A259B1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 w:cs="Arial"/>
              <w:sz w:val="14"/>
            </w:rPr>
          </w:pPr>
          <w:r>
            <w:rPr>
              <w:rFonts w:ascii="Gill Sans MT" w:hAnsi="Gill Sans MT" w:cs="Arial"/>
              <w:sz w:val="14"/>
            </w:rPr>
            <w:t>consejontt@fomento.es</w:t>
          </w:r>
        </w:p>
      </w:tc>
      <w:tc>
        <w:tcPr>
          <w:tcW w:w="2289" w:type="dxa"/>
        </w:tcPr>
        <w:p w:rsidR="00A259B1" w:rsidRDefault="00A259B1">
          <w:pPr>
            <w:pStyle w:val="Textonotapie"/>
            <w:tabs>
              <w:tab w:val="left" w:pos="1915"/>
              <w:tab w:val="left" w:pos="8080"/>
            </w:tabs>
            <w:ind w:right="-42"/>
            <w:rPr>
              <w:rFonts w:ascii="Gill Sans MT" w:hAnsi="Gill Sans MT" w:cs="Arial"/>
              <w:sz w:val="14"/>
            </w:rPr>
          </w:pPr>
          <w:r>
            <w:rPr>
              <w:rFonts w:ascii="Gill Sans MT" w:hAnsi="Gill Sans MT" w:cs="Arial"/>
              <w:sz w:val="14"/>
            </w:rPr>
            <w:t xml:space="preserve">C/ PASEO DE LA CASTELLANA, 67, </w:t>
          </w:r>
        </w:p>
        <w:p w:rsidR="00A259B1" w:rsidRDefault="00A259B1">
          <w:pPr>
            <w:pStyle w:val="Textonotapie"/>
            <w:tabs>
              <w:tab w:val="left" w:pos="1915"/>
              <w:tab w:val="left" w:pos="8080"/>
            </w:tabs>
            <w:ind w:right="-42"/>
            <w:rPr>
              <w:rFonts w:ascii="Gill Sans MT" w:hAnsi="Gill Sans MT" w:cs="Arial"/>
              <w:sz w:val="14"/>
            </w:rPr>
          </w:pPr>
          <w:r>
            <w:rPr>
              <w:rFonts w:ascii="Gill Sans MT" w:hAnsi="Gill Sans MT" w:cs="Arial"/>
              <w:sz w:val="14"/>
            </w:rPr>
            <w:t>28071 MADRID</w:t>
          </w:r>
        </w:p>
        <w:p w:rsidR="00A259B1" w:rsidRDefault="00A259B1">
          <w:pPr>
            <w:pStyle w:val="Textonotapie"/>
            <w:tabs>
              <w:tab w:val="left" w:pos="1915"/>
              <w:tab w:val="left" w:pos="8080"/>
            </w:tabs>
            <w:ind w:right="-42"/>
            <w:rPr>
              <w:rFonts w:ascii="Gill Sans MT" w:hAnsi="Gill Sans MT" w:cs="Arial"/>
              <w:sz w:val="14"/>
            </w:rPr>
          </w:pPr>
          <w:r>
            <w:rPr>
              <w:rFonts w:ascii="Gill Sans MT" w:hAnsi="Gill Sans MT" w:cs="Arial"/>
              <w:sz w:val="14"/>
            </w:rPr>
            <w:t>TEL: 915975042/5047</w:t>
          </w:r>
        </w:p>
        <w:p w:rsidR="00A259B1" w:rsidRDefault="00A259B1" w:rsidP="00F92C4C">
          <w:pPr>
            <w:pStyle w:val="Textonotapie"/>
            <w:tabs>
              <w:tab w:val="left" w:pos="1915"/>
              <w:tab w:val="left" w:pos="8080"/>
            </w:tabs>
            <w:ind w:right="-42"/>
            <w:rPr>
              <w:rFonts w:ascii="Gill Sans MT" w:hAnsi="Gill Sans MT" w:cs="Arial"/>
              <w:sz w:val="14"/>
            </w:rPr>
          </w:pPr>
          <w:r>
            <w:rPr>
              <w:rFonts w:ascii="Gill Sans MT" w:hAnsi="Gill Sans MT" w:cs="Arial"/>
              <w:sz w:val="14"/>
            </w:rPr>
            <w:t>FAX: 915978515</w:t>
          </w:r>
        </w:p>
      </w:tc>
    </w:tr>
  </w:tbl>
  <w:p w:rsidR="00A259B1" w:rsidRDefault="00A259B1">
    <w:pPr>
      <w:pStyle w:val="Piedepgina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6A1AF19" wp14:editId="13C73D75">
              <wp:simplePos x="0" y="0"/>
              <wp:positionH relativeFrom="column">
                <wp:posOffset>4771390</wp:posOffset>
              </wp:positionH>
              <wp:positionV relativeFrom="paragraph">
                <wp:posOffset>-217170</wp:posOffset>
              </wp:positionV>
              <wp:extent cx="1438910" cy="456565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38910" cy="456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375.7pt;margin-top:-17.1pt;width:113.3pt;height:3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" o:allowincell="f" filled="f" stroked="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9B1" w:rsidRDefault="00A259B1">
      <w:pPr>
        <w:spacing w:after="0" w:line="240" w:lineRule="auto"/>
      </w:pPr>
      <w:r>
        <w:separator/>
      </w:r>
    </w:p>
  </w:footnote>
  <w:footnote w:type="continuationSeparator" w:id="0">
    <w:p w:rsidR="00A259B1" w:rsidRDefault="00A259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9B1" w:rsidRDefault="00A259B1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A259B1" w:rsidRDefault="00A259B1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9B1" w:rsidRDefault="00A259B1">
    <w:pPr>
      <w:pStyle w:val="Encabezado"/>
      <w:tabs>
        <w:tab w:val="clear" w:pos="8504"/>
      </w:tabs>
      <w:ind w:right="-87"/>
      <w:jc w:val="right"/>
    </w:pPr>
    <w:r>
      <w:rPr>
        <w:noProof/>
        <w:lang w:eastAsia="es-ES"/>
      </w:rPr>
      <w:drawing>
        <wp:inline distT="0" distB="0" distL="0" distR="0" wp14:anchorId="5491AD9A" wp14:editId="73BDE25B">
          <wp:extent cx="815340" cy="830580"/>
          <wp:effectExtent l="0" t="0" r="3810" b="762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5340" cy="830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9B1" w:rsidRDefault="00A259B1">
    <w:pPr>
      <w:ind w:right="-18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D45B3"/>
    <w:multiLevelType w:val="hybridMultilevel"/>
    <w:tmpl w:val="68004FE4"/>
    <w:lvl w:ilvl="0" w:tplc="56BE3F78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613"/>
    <w:rsid w:val="00084002"/>
    <w:rsid w:val="00163157"/>
    <w:rsid w:val="001A232C"/>
    <w:rsid w:val="00273BA7"/>
    <w:rsid w:val="00294F95"/>
    <w:rsid w:val="002C7A0F"/>
    <w:rsid w:val="002D623C"/>
    <w:rsid w:val="00411678"/>
    <w:rsid w:val="004312A1"/>
    <w:rsid w:val="00433335"/>
    <w:rsid w:val="004C4D76"/>
    <w:rsid w:val="004C7B7A"/>
    <w:rsid w:val="005717A2"/>
    <w:rsid w:val="00576BE6"/>
    <w:rsid w:val="005D3EC1"/>
    <w:rsid w:val="00612BB0"/>
    <w:rsid w:val="006F5EE9"/>
    <w:rsid w:val="007744B2"/>
    <w:rsid w:val="007C22BB"/>
    <w:rsid w:val="007C36AC"/>
    <w:rsid w:val="008C1613"/>
    <w:rsid w:val="00996636"/>
    <w:rsid w:val="00A259B1"/>
    <w:rsid w:val="00A26695"/>
    <w:rsid w:val="00A509F2"/>
    <w:rsid w:val="00B96067"/>
    <w:rsid w:val="00BC2F9A"/>
    <w:rsid w:val="00C372FD"/>
    <w:rsid w:val="00C96416"/>
    <w:rsid w:val="00DB04A7"/>
    <w:rsid w:val="00F61A76"/>
    <w:rsid w:val="00F84BA6"/>
    <w:rsid w:val="00F92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8C161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C1613"/>
  </w:style>
  <w:style w:type="paragraph" w:styleId="Piedepgina">
    <w:name w:val="footer"/>
    <w:basedOn w:val="Normal"/>
    <w:link w:val="PiedepginaCar"/>
    <w:uiPriority w:val="99"/>
    <w:semiHidden/>
    <w:unhideWhenUsed/>
    <w:rsid w:val="008C161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C1613"/>
  </w:style>
  <w:style w:type="paragraph" w:styleId="Textonotapie">
    <w:name w:val="footnote text"/>
    <w:basedOn w:val="Normal"/>
    <w:link w:val="TextonotapieCar"/>
    <w:uiPriority w:val="99"/>
    <w:semiHidden/>
    <w:rsid w:val="008C16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C1613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styleId="Nmerodepgina">
    <w:name w:val="page number"/>
    <w:basedOn w:val="Fuentedeprrafopredeter"/>
    <w:uiPriority w:val="99"/>
    <w:rsid w:val="008C1613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C1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16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8C161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C1613"/>
  </w:style>
  <w:style w:type="paragraph" w:styleId="Piedepgina">
    <w:name w:val="footer"/>
    <w:basedOn w:val="Normal"/>
    <w:link w:val="PiedepginaCar"/>
    <w:uiPriority w:val="99"/>
    <w:semiHidden/>
    <w:unhideWhenUsed/>
    <w:rsid w:val="008C161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C1613"/>
  </w:style>
  <w:style w:type="paragraph" w:styleId="Textonotapie">
    <w:name w:val="footnote text"/>
    <w:basedOn w:val="Normal"/>
    <w:link w:val="TextonotapieCar"/>
    <w:uiPriority w:val="99"/>
    <w:semiHidden/>
    <w:rsid w:val="008C16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C1613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styleId="Nmerodepgina">
    <w:name w:val="page number"/>
    <w:basedOn w:val="Fuentedeprrafopredeter"/>
    <w:uiPriority w:val="99"/>
    <w:rsid w:val="008C1613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C1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16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418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Fomento</Company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Santamaría Mosquera Marta</dc:creator>
  <cp:lastModifiedBy>Quero Sánchez Marta</cp:lastModifiedBy>
  <cp:revision>5</cp:revision>
  <cp:lastPrinted>2015-03-13T09:20:00Z</cp:lastPrinted>
  <dcterms:created xsi:type="dcterms:W3CDTF">2015-06-15T12:59:00Z</dcterms:created>
  <dcterms:modified xsi:type="dcterms:W3CDTF">2015-06-16T08:08:00Z</dcterms:modified>
</cp:coreProperties>
</file>